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Pr="008025B7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 ПОЯСНЕНИЯ</w:t>
      </w:r>
    </w:p>
    <w:p w14:paraId="4126B39D" w14:textId="77777777" w:rsidR="0002126E" w:rsidRPr="008025B7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06E16D9" w14:textId="2DF6841A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г.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№</w:t>
      </w:r>
      <w:r w:rsidR="00467365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состоянию на момент учета населения – </w:t>
      </w:r>
      <w:r w:rsidRPr="008025B7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8025B7">
        <w:rPr>
          <w:rFonts w:ascii="Times New Roman" w:hAnsi="Times New Roman" w:cs="Times New Roman"/>
          <w:sz w:val="28"/>
          <w:szCs w:val="28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1B3258F6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 w:rsidRPr="008025B7">
        <w:rPr>
          <w:rFonts w:ascii="Times New Roman" w:hAnsi="Times New Roman" w:cs="Times New Roman"/>
          <w:sz w:val="28"/>
          <w:szCs w:val="28"/>
        </w:rPr>
        <w:t>.</w:t>
      </w:r>
      <w:r w:rsidRPr="008025B7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лица, постоянно проживающие в России и временно выехавшие за рубеж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постоянно проживающие в России моряки российских рыболовных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учебу, работу или с другой целью на срок один год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более (независимо от того, сколько времени они пробыли в стране и сколько им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осталось находиться в России). </w:t>
      </w:r>
    </w:p>
    <w:p w14:paraId="33AFA647" w14:textId="3F80FD8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8025B7" w:rsidRDefault="001D4B36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8025B7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8025B7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б) индивидуальный (одноквартирный) дом (изба, сторожка, коттедж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304808F5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5B72BA1" w14:textId="35989C8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8025B7" w:rsidRDefault="001D4B36" w:rsidP="003A73D8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вопросов для лиц, временно находившихся на территории Российской Федерации. </w:t>
      </w:r>
    </w:p>
    <w:p w14:paraId="4F6A66B6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8025B7">
        <w:rPr>
          <w:rFonts w:ascii="Times New Roman" w:hAnsi="Times New Roman" w:cs="Times New Roman"/>
          <w:sz w:val="28"/>
          <w:szCs w:val="28"/>
        </w:rPr>
        <w:t>население). Только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323A338D" w14:textId="480C6B79" w:rsidR="003A73D8" w:rsidRPr="008025B7" w:rsidRDefault="003A73D8" w:rsidP="003A7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8025B7">
        <w:rPr>
          <w:rFonts w:ascii="Times New Roman" w:hAnsi="Times New Roman" w:cs="Times New Roman"/>
          <w:sz w:val="28"/>
          <w:szCs w:val="28"/>
        </w:rPr>
        <w:t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В таблиц</w:t>
      </w:r>
      <w:r w:rsidR="005418D2">
        <w:rPr>
          <w:rFonts w:ascii="Times New Roman" w:hAnsi="Times New Roman" w:cs="Times New Roman"/>
          <w:sz w:val="28"/>
          <w:szCs w:val="28"/>
        </w:rPr>
        <w:t>е</w:t>
      </w:r>
      <w:r w:rsidRPr="008025B7">
        <w:rPr>
          <w:rFonts w:ascii="Times New Roman" w:hAnsi="Times New Roman" w:cs="Times New Roman"/>
          <w:sz w:val="28"/>
          <w:szCs w:val="28"/>
        </w:rPr>
        <w:t xml:space="preserve"> 1 наряду с возрастной структурой населения</w:t>
      </w:r>
      <w:r w:rsidR="005418D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025B7">
        <w:rPr>
          <w:rFonts w:ascii="Times New Roman" w:hAnsi="Times New Roman" w:cs="Times New Roman"/>
          <w:sz w:val="28"/>
          <w:szCs w:val="28"/>
        </w:rPr>
        <w:t xml:space="preserve">, представленной по одногодичным возрастам и пятилетним возрастным группам, приводятся также данные по отдельным укрупненным возрастным группам, </w:t>
      </w:r>
      <w:r w:rsidRPr="008025B7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используемым в различных расчетах при анализе информации и разработке социально–экономических программ. </w:t>
      </w:r>
    </w:p>
    <w:p w14:paraId="7DD86716" w14:textId="77777777" w:rsidR="003A73D8" w:rsidRPr="008025B7" w:rsidRDefault="003A73D8" w:rsidP="003A7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A73D8" w:rsidRPr="008025B7" w14:paraId="4ECBC493" w14:textId="77777777" w:rsidTr="003A73D8">
        <w:tc>
          <w:tcPr>
            <w:tcW w:w="2633" w:type="dxa"/>
          </w:tcPr>
          <w:p w14:paraId="71F7A00A" w14:textId="77777777" w:rsidR="003A73D8" w:rsidRPr="008025B7" w:rsidRDefault="003A73D8" w:rsidP="003A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43C392F3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40E93CBC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A73D8" w:rsidRPr="008025B7" w14:paraId="04DBE558" w14:textId="77777777" w:rsidTr="003A73D8">
        <w:tc>
          <w:tcPr>
            <w:tcW w:w="2633" w:type="dxa"/>
          </w:tcPr>
          <w:p w14:paraId="7A4111CB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2D548325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1E37F996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646EAC7B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A73D8" w:rsidRPr="008025B7" w14:paraId="3CA03E61" w14:textId="77777777" w:rsidTr="003A73D8">
        <w:tc>
          <w:tcPr>
            <w:tcW w:w="2633" w:type="dxa"/>
          </w:tcPr>
          <w:p w14:paraId="02FA21B6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50EBF432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0703FB09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3EC23CB8" w14:textId="77777777" w:rsidR="003A73D8" w:rsidRPr="008025B7" w:rsidRDefault="003A73D8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7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6A85D96A" w14:textId="5FFD62EA" w:rsidR="003A73D8" w:rsidRPr="008025B7" w:rsidRDefault="003A73D8" w:rsidP="003A73D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Кроме того, в таблиц</w:t>
      </w:r>
      <w:r w:rsidR="005418D2">
        <w:rPr>
          <w:rFonts w:ascii="Times New Roman" w:hAnsi="Times New Roman" w:cs="Times New Roman"/>
          <w:sz w:val="28"/>
          <w:szCs w:val="28"/>
        </w:rPr>
        <w:t>е</w:t>
      </w:r>
      <w:r w:rsidRPr="008025B7">
        <w:rPr>
          <w:rFonts w:ascii="Times New Roman" w:hAnsi="Times New Roman" w:cs="Times New Roman"/>
          <w:sz w:val="28"/>
          <w:szCs w:val="28"/>
        </w:rPr>
        <w:t xml:space="preserve"> 1 </w:t>
      </w:r>
      <w:r w:rsidR="005418D2">
        <w:rPr>
          <w:rFonts w:ascii="Times New Roman" w:hAnsi="Times New Roman" w:cs="Times New Roman"/>
          <w:sz w:val="28"/>
          <w:szCs w:val="28"/>
        </w:rPr>
        <w:t>п</w:t>
      </w:r>
      <w:r w:rsidRPr="008025B7">
        <w:rPr>
          <w:rFonts w:ascii="Times New Roman" w:hAnsi="Times New Roman" w:cs="Times New Roman"/>
          <w:sz w:val="28"/>
          <w:szCs w:val="28"/>
        </w:rPr>
        <w:t>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14:paraId="2BF2B0F8" w14:textId="11E53FA0" w:rsidR="003A73D8" w:rsidRPr="008025B7" w:rsidRDefault="003A73D8" w:rsidP="003A7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В таблице 4 представлены данные о демографической нагрузке на население трудоспособного возраста</w:t>
      </w:r>
      <w:r w:rsidR="005418D2">
        <w:rPr>
          <w:rFonts w:ascii="Times New Roman" w:hAnsi="Times New Roman" w:cs="Times New Roman"/>
          <w:sz w:val="28"/>
          <w:szCs w:val="28"/>
        </w:rPr>
        <w:t xml:space="preserve"> </w:t>
      </w:r>
      <w:r w:rsidR="005418D2" w:rsidRPr="005418D2">
        <w:rPr>
          <w:rFonts w:ascii="Times New Roman" w:hAnsi="Times New Roman" w:cs="Times New Roman"/>
          <w:sz w:val="28"/>
          <w:szCs w:val="28"/>
        </w:rPr>
        <w:t>по субъектам Приволжского федерального округа Российской Федерации</w:t>
      </w:r>
      <w:r w:rsidRPr="008025B7">
        <w:rPr>
          <w:rFonts w:ascii="Times New Roman" w:hAnsi="Times New Roman" w:cs="Times New Roman"/>
          <w:sz w:val="28"/>
          <w:szCs w:val="28"/>
        </w:rPr>
        <w:t>.</w:t>
      </w:r>
    </w:p>
    <w:p w14:paraId="187BDE6E" w14:textId="2AA949EC" w:rsidR="003A73D8" w:rsidRPr="008025B7" w:rsidRDefault="003A73D8" w:rsidP="003A7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Медианный возраст, представленный в таблиц</w:t>
      </w:r>
      <w:r w:rsidR="005418D2">
        <w:rPr>
          <w:rFonts w:ascii="Times New Roman" w:hAnsi="Times New Roman" w:cs="Times New Roman"/>
          <w:sz w:val="28"/>
          <w:szCs w:val="28"/>
        </w:rPr>
        <w:t>е 1,</w:t>
      </w:r>
      <w:r w:rsidRPr="008025B7">
        <w:rPr>
          <w:rFonts w:ascii="Times New Roman" w:hAnsi="Times New Roman" w:cs="Times New Roman"/>
          <w:sz w:val="28"/>
          <w:szCs w:val="28"/>
        </w:rPr>
        <w:t xml:space="preserve">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14:paraId="6310EE9C" w14:textId="71ABD4DE" w:rsidR="003A73D8" w:rsidRPr="008025B7" w:rsidRDefault="003A73D8" w:rsidP="003A7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Pr="008025B7">
        <w:rPr>
          <w:rFonts w:ascii="Times New Roman" w:hAnsi="Times New Roman" w:cs="Times New Roman"/>
          <w:sz w:val="28"/>
          <w:szCs w:val="28"/>
        </w:rPr>
        <w:t xml:space="preserve"> Средний возраст, представленный в таблиц</w:t>
      </w:r>
      <w:r w:rsidR="005418D2">
        <w:rPr>
          <w:rFonts w:ascii="Times New Roman" w:hAnsi="Times New Roman" w:cs="Times New Roman"/>
          <w:sz w:val="28"/>
          <w:szCs w:val="28"/>
        </w:rPr>
        <w:t>е</w:t>
      </w:r>
      <w:r w:rsidRPr="008025B7">
        <w:rPr>
          <w:rFonts w:ascii="Times New Roman" w:hAnsi="Times New Roman" w:cs="Times New Roman"/>
          <w:sz w:val="28"/>
          <w:szCs w:val="28"/>
        </w:rPr>
        <w:t xml:space="preserve"> 1, вычисляется как среднее арифметическое из значений возрастов всех людей в данном населении. Расчет среднего возраста произведен на основе </w:t>
      </w:r>
      <w:r w:rsidRPr="008025B7">
        <w:rPr>
          <w:rFonts w:ascii="Times New Roman" w:hAnsi="Times New Roman" w:cs="Times New Roman"/>
          <w:sz w:val="28"/>
          <w:szCs w:val="28"/>
        </w:rPr>
        <w:lastRenderedPageBreak/>
        <w:t>распределения численности населения по однолетним возрастным интервалам.</w:t>
      </w:r>
    </w:p>
    <w:p w14:paraId="1B9ECFE9" w14:textId="77777777" w:rsidR="003A73D8" w:rsidRPr="008025B7" w:rsidRDefault="003A73D8" w:rsidP="003A7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Состояние в браке.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Данные о состоянии в браке, представленные в таблице 5, получены на основе ответов 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</w:p>
    <w:p w14:paraId="369ACD13" w14:textId="77777777" w:rsidR="003A73D8" w:rsidRPr="008025B7" w:rsidRDefault="003A73D8" w:rsidP="003A7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разошлись, а также кто ранее состоял в зарегистрированном браке, а на дату переписи разошлись без оформления развода в органах ЗАГС), вдовые.</w:t>
      </w:r>
    </w:p>
    <w:p w14:paraId="6BBA2AEA" w14:textId="77777777" w:rsidR="003A73D8" w:rsidRPr="008025B7" w:rsidRDefault="003A73D8" w:rsidP="003A7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Законодательно установленный в Российской Федерации минимальный возраст вступления в брак – 18 лет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14:paraId="088E3B30" w14:textId="01F604C7" w:rsidR="0002126E" w:rsidRPr="008025B7" w:rsidRDefault="0002126E" w:rsidP="005418D2">
      <w:pPr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53E686ED" w:rsidR="00060B5C" w:rsidRPr="008025B7" w:rsidRDefault="003A73D8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Саратовской области от 23.12.2004  №79-ЗСО «О городских округах»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редакции от 02.04.2021) с учетом присоединения сельских поселений Багаевского, Красный Текстильщик,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Синеньского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Рыбушанского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>; по Саратовскому муниципальному району – в границах, утвержденных  Законом  Саратовской области  от 29.12.2004  №113-ЗСО «О муниципальных образованиях, входящих в состав Саратовского муниципального района»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bookmarkStart w:id="0" w:name="_GoBack"/>
      <w:bookmarkEnd w:id="0"/>
      <w:r w:rsidRPr="008025B7">
        <w:rPr>
          <w:rFonts w:ascii="Times New Roman" w:hAnsi="Times New Roman" w:cs="Times New Roman"/>
          <w:color w:val="221E1F"/>
          <w:sz w:val="28"/>
          <w:szCs w:val="28"/>
        </w:rPr>
        <w:t>редакции от 02.04.2021).</w:t>
      </w:r>
    </w:p>
    <w:p w14:paraId="744E2D17" w14:textId="7BAE13D9" w:rsidR="00060B5C" w:rsidRPr="008025B7" w:rsidRDefault="00060B5C" w:rsidP="003A73D8">
      <w:pPr>
        <w:spacing w:line="276" w:lineRule="auto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8025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8025B7" w:rsidRDefault="008025B7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8025B7" w:rsidRDefault="008025B7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8025B7" w:rsidRDefault="008025B7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8025B7" w:rsidRDefault="008025B7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8025B7" w:rsidRDefault="008025B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5B">
          <w:rPr>
            <w:noProof/>
          </w:rPr>
          <w:t>10</w:t>
        </w:r>
        <w:r>
          <w:fldChar w:fldCharType="end"/>
        </w:r>
      </w:p>
    </w:sdtContent>
  </w:sdt>
  <w:p w14:paraId="1007C190" w14:textId="77777777" w:rsidR="008025B7" w:rsidRDefault="008025B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A73D8"/>
    <w:rsid w:val="003E572D"/>
    <w:rsid w:val="0046108B"/>
    <w:rsid w:val="00467365"/>
    <w:rsid w:val="004F3EF6"/>
    <w:rsid w:val="005307CF"/>
    <w:rsid w:val="005418D2"/>
    <w:rsid w:val="006A06E2"/>
    <w:rsid w:val="007950C1"/>
    <w:rsid w:val="008025B7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74A5B"/>
    <w:rsid w:val="00DD0ECB"/>
    <w:rsid w:val="00E057D8"/>
    <w:rsid w:val="00E10611"/>
    <w:rsid w:val="00EA56EE"/>
    <w:rsid w:val="00F167FC"/>
    <w:rsid w:val="00F444C3"/>
    <w:rsid w:val="00F5756B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29</cp:revision>
  <cp:lastPrinted>2022-11-11T06:27:00Z</cp:lastPrinted>
  <dcterms:created xsi:type="dcterms:W3CDTF">2022-07-06T11:10:00Z</dcterms:created>
  <dcterms:modified xsi:type="dcterms:W3CDTF">2022-11-11T12:06:00Z</dcterms:modified>
</cp:coreProperties>
</file>